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A" w:rsidRPr="00A255AA" w:rsidRDefault="00A255AA" w:rsidP="00A255A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255AA" w:rsidRPr="00A255AA" w:rsidTr="00A255AA">
        <w:tc>
          <w:tcPr>
            <w:tcW w:w="0" w:type="auto"/>
            <w:vAlign w:val="center"/>
            <w:hideMark/>
          </w:tcPr>
          <w:p w:rsidR="00A255AA" w:rsidRPr="00A255AA" w:rsidRDefault="00131028" w:rsidP="00A255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ERDEK </w:t>
            </w:r>
            <w:r w:rsidR="00A255AA" w:rsidRPr="00A255A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İLÇE JANDARMA KOMUTANLIĞI</w:t>
            </w:r>
          </w:p>
          <w:p w:rsidR="00A255AA" w:rsidRPr="00A255AA" w:rsidRDefault="00A255AA" w:rsidP="00A255A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A255AA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HİZMET STANDARTLARI TABLOSU</w:t>
            </w:r>
          </w:p>
        </w:tc>
      </w:tr>
      <w:tr w:rsidR="00A255AA" w:rsidRPr="00A255AA" w:rsidTr="00A255AA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1657"/>
              <w:gridCol w:w="4658"/>
              <w:gridCol w:w="2017"/>
            </w:tblGrid>
            <w:tr w:rsidR="00A255AA" w:rsidRPr="00A255AA"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SIRA 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VATANDAŞA SUNULAN HİZMETİN ADI</w:t>
                  </w:r>
                </w:p>
              </w:tc>
              <w:tc>
                <w:tcPr>
                  <w:tcW w:w="31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HİZMETİN TAMAMLANMA SÜRESİ (EN GEÇ SÜRE)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2521 Sayılı Kanun Kapsamında Verilen Yivsiz Tüfek Ruhsatnamesi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Sağlık raporu,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T.C. kimlik numarası,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Adli sicil beyanı,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6 ay içinde çekilmiş (4)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İstenilen belgeler tamamlandıktan sonra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(Devir alacaklar için, dosya il dışında ise dosyanın gelmesini müteakip)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Geçici Olarak Geri Alınan Sürücü Belgesinin İadesi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Nüfus Cüzdanı veya kimlik yerine geçen diğer belgelere ilave olarak,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2918 Sayılı Karayolları Trafik Kanununun 48'inci Maddesine İstinaden Alınmış İse;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davranışı geliştirme eğitimi başarı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Psiko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-teknik değerlendirme ve psikiyatri uzmanı muayene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2918 Sayılı Karayolları Trafik Kanununun 118'inci Maddesine İstinaden Alınmış İse;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Eğitim belgesi, psikiyatri uzmanından alınacak </w:t>
                  </w: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psiko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-teknik değerlendirme belgesi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 xml:space="preserve">(Geriye doğru (1) yıl içerisinde (100) ceza puanını dolduranların, birinci defa eğitime, ikinci defada psikiyatri uzmanı tarafından </w:t>
                  </w: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psiko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-teknik değerlendirme testine tabi tutulması gerekmektedir).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2918 Sayılı Karayolları Trafik Kanununun 51/2-b Maddesine İstinaden Alınmış İse;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Psikiyatri uzmanından alınacak </w:t>
                  </w: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psiko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-teknik değerlendirme belgesi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 xml:space="preserve">(Geriye doğru (1) yıl içerisinde (5) defa hız sınırını %30'dan fazla aşanların, psikiyatri uzmanı tarafından </w:t>
                  </w: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psiko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-teknik değerlendirme testine tabi tutulması gerekmektedir).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 Saat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Trafik Kazası Tespit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Tutanağının Verilmesi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Nüfus cüzdanı veya kimlik yerine geçen diğer belgeler,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Araç tescil belgesi,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trafik belgesi,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belgesi.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24 Saat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Trafikten Men Edilen Aracın İade Edilmesi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Muayene Süresi Geçen Araçlar;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trafik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Araç muayene raporu,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(Trafik belgesinde muayene yeri dolduysa bu belge istenir)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Aracın Noter Satışının Alınarak, 1 Ay İçerisinde Satın Alan Adına Tescil Belgesi Çıkarılmadığı İçin Trafikten Men Edilen Araçlar;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Araç tescil belgesi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(yeni çıkarılmış)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trafik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 Olmayan Araçlar;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tescil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trafik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2918 Sayılı Karayolları Trafik Kanunun 20/1-a/1, 21, 25, 26/1, 28, 30/1-a, 30/1-b, 31/1-b, 32, 65/1-b, 65/1-d, 65/1-e, 65/5 ve EK-2 Maddelerine İstinaden Trafikten Men Edilen Araçlar;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Aracın men edilmesini gerektiren eksikliklerin giderilmesi/giderildiğinin belgelendirilmesi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Zorunlu mali sorumluluk sigortası,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tescil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Araç trafik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Sürücü belgesi.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Araç, araç sahibi veya </w:t>
                  </w:r>
                  <w:proofErr w:type="spellStart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muvafakatname</w:t>
                  </w:r>
                  <w:proofErr w:type="spellEnd"/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ile müracaat eden kişilere teslim edilir. Şirket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adına kayıtlı araç ise şirket yetkilisi imza sirküleri istenir.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1 Saat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6136 Sayılı Kanun Kapsamında Verilen Silah Taşıma Ruhsatları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Tüm Vatandaşlar İçin Ortak Belgeler;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Sağlık raporu,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T.C. kimlik numarası,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Adli sicil beyanı,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6 ay içinde çekilmiş (4) adet vesikalık fotoğraf,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Bunlara ilave olarak;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Can Güvenliği (91/1779 Sayılı Yönetmelik 7/a) Nedeniyle Silah Taşıma Ruhsatı Talep Edenlerden;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Hayati tehlike gerekçelerini açıkça belirten dilekçe,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Silah taşımaya gerekçe gösterilen iş ya da faaliyete ilişkin belge.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Yabancı Ülke Fahri Temsilciliğini Yapan Türk Vatandaşlarından;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Dışişleri Bakanlığı resmi görev yazısı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Basın Mensuplarından;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Basın Yayın Enformasyon Genel Müdürlüğü resmi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Sarı basın kartı aslı ve fotokopisi.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Altın ve Gümüş ile İlişkili İşlerde Çalışanlardan;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Oda kayıt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İşyeri ruhsat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Şirketler için ticaret sicil gazetesi,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Şirketler için kimlerin silah alacağını belirleyen yetkili kurul kararı.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Maddesi (e) Fıkrası Kapsamındaki Kişilerden;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Talep eden kişinin faaliyete ilişkin ruhsat veya belge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Vergi dairesi yazısı,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Bu iş yerlerinde çalışan güvenlik belgesi olan kişiler için;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İş sahibinin yazılı müracaatı,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Sigorta primlerinin ödendiğine dair yazı,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Güvenlik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Banka Müdürlerinden;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Görev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Pilotlardan; 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Kurum yazısı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Pilotluk lisans fotokopisi.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Maddesi (h) Fıkrası Kapsamındaki Kişilerden;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Mükellefiyeti ve yıllık satış tutarını gösterir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Serbest bölgelerde gösterilen faaliyet nedeniyle vergiye tabi olunmaması halinde yeminli mali müşavir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Kar-zarar cetveli ve bilânço,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Ticaret sicil gazetesinde en son yayınlanan şirket ana sözleşmesi,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Ruhsat talebi doğrultusunda yönetim kurulu başkan ve üyeleri ile genel müdür ve yardımcılarının görevleriyle ilgili atama kararı ve buna ilişkin ticaret sicil gazetesi.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Maddesi (ı) Fıkrası Kapsamındaki Toprak Sahibi Kişilerden;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Toprak miktarını gösterir tapu müdürlüğü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Ziraat odasından veya tarım il/ilçe müdürlüğünden alınacak üretici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Maddesi (i) Fıkrası Kapsamındaki Sürü Sahiplerinden;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Ziraat odasından veya tarım il ve ilçe müdürlüklerinden alınacak üretici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Hayvan sayısını gösterir tarım il/ilçe müdürlüğü/vergi dairesi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Müteahhitlerden;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 deneyim(iş bitirme/iş durum)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Ortaklık veya şirket söz konusu ise bu durumu gösterir ticaret sicil gazetesi,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Sorumlu ortakları ve kimlerin silah ruhsatı alacağını belirten yetkili kurul kararı.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Akaryakıt İstasyon Sahiplerinden;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Kurum ile yapılan sözleşme fotokopisi, işyeri ruhsat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Ortaklık veya şirket söz konusu ise bu durumu gösterir ticaret sicil gazetesi,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Sorumlu ortaklardan ve kimlerin silah ruhsatı alacağını belirten yetkili kurul kararı.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Akaryakıt İstasyonları Sahipleri Adına Akaryakıt Satışı Yapanlardan;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İş sahibinin yazılı müracaatı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(ortaklık veya şirket söz konusu ise silâh ruhsatı talebine dair yetkili kurul kararı),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Kurum ile yapılan sözleşme fotokopisi, işyeri ruhsat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Çalışanın sigorta primlerinin ödendiğine dair sosyal güvenlik kurumu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Maddesi (m) Fıkrası Kapsamındaki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 Sahiplerinden;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Yaptığı işten 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Çalıştırılan işçi sayısını ve primlerin ödendiğine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Ortaklık veya şirket söz konusu ise bu durumu gösterir ticaret sicil gazetesi,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Sorumlu ortakları ve kimlerin silah ruhsatı alacağını belirten yetkili kurul kararı,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Bu iş yerlerinde çalışan bekçi, veznedar ve mutemetler için;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 sahibinin yazılı müracaatı,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Ortaklık veya şirket söz konusu ise bu durumu gösterir ticaret sicil gazetesi,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Silah ruhsatı talebine dair yetkili kurul kararı,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Sigorta primlerinin ödendiğine dair sosyal güvenlik kurumu yazısı,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Yapılan işe dair vergi dairesi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Atış Poligonu Sahibi ve Koruma Görevlilerinden;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İşletme ruhsatı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Yaptığı işten vergi mükellefi olduğuna dair vergi dairesi yazısı, 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Ortaklık veya şirket söz konusu ise bu durumu gösterir ticaret sicil gazetesi, 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Yönetimden sorumlu ortakları ve kimlerin silâh ruhsatı alacağını belirten yetkili kurul kararı,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Bu işyerlerinde çalışan bekçilerden; 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İş sahiplerinden istenen belgeler, 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İşverenin yazılı müracaatı, ortaklık veya şirket söz konusu ise silâh ruhsatı talebine dair yetkili kurul kararı,</w:t>
                  </w:r>
                </w:p>
                <w:p w:rsidR="00A255AA" w:rsidRPr="00A255AA" w:rsidRDefault="00A255AA" w:rsidP="00A255AA">
                  <w:pPr>
                    <w:numPr>
                      <w:ilvl w:val="2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Sigorta primlerinin ödendiğine dair kurum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91/1779 Sayılı Yönetmelik 9'uncu Maddesi (o) Fıkrası Kapsamındakilerden;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Kişi/kurumun yazılı müracaatı,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Eski eserler ve tarihi anıtların tapu kayıt belgeleri,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Bekçilerin primlerinin ödendiğine dair SGK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Arıcılardan;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Ziraat odalarından veya tarım il/ilçe müdürlüğünden alınacak çiftçi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Tarım il/ilçe müdürlüğünden kovan adedini belirten yazı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(en az aktif olan 100 kovan olması gerekmektedir)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2000 kg bal satıldığına dair müstahsil makbuzu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(müracaat tarihi itibarıyla 1 yıllık olmasına dikkat edilecektir)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Arıcılığın meskûn yerler dışında, gezginci olarak ve bilfiil yapıldığına dair il/ilçe tarım müdürlüğünün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Patlayıcı Madde Depo Koruma Görevlilerinden;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Vergi mükellefi olduğuna dair 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Oda kayıt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 sahibinin yazılı müracaatı,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Depo izin belgesi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Sigorta primlerinin ödendiğine dair kurum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9'uncu madde (r) fıkrası kapsamındaki kişiler;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Ayrılış şeklini belirten kurum yazısı.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Döviz ile Uğraşan Şirket Temsilcilerinden;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Banka ve kambiyo genel müdürlüğünün izin belgesi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Oda kayıt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Vergi dairesi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İşyeri ruhsat fotokopisi.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Avukat ve Noterlerden;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Avukatlardan, baro üyelik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Noterlerden, noterlik belgesi fotokopisi.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Kamu Kurumu Niteliğindeki Meslek Kuruluşlarının Birlik, Federasyon ve Konfederasyon Yönetim Kurulu Başkan ve Üyeleri ile Ticaret ve Sanayi Odaları Başkan ve Üyeleri ile Meclis Üyelerinden;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Bağlı olunan oda, birlik, federasyon, konfederasyonun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Görevle ilgili seçim tutanağı.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Köy ve Mahalle Muhtarlığı, Belediye Başkanlığı, İl Genel Meclis Üyeliği Yapmış Olanlardan;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Valilik veya kaymakamlıktan alınacak görev belgesi,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Görevle ilgili seçim tutanağı.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Şehit Yakınlarından;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Şehitlik belgesi.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91/1779 Sayılı Yönetmelik 10'uncu Maddesi Kapsamındaki Kamu Görevlilerinden;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Normal emekli olanlardan, Emekli Sandığı Genel Müdürlüğü veya ilgili kurumlarca düzenlenmiş emekli olduğuna dair belge veya emekli kimlik kartı fotokopisi,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Haklarında meslek veya memuriyetten çıkarma cezası istemiyle tahkikat açılıp açılmadığı veya kesinleşmiş bir mahkeme kararı bulunup bulunmadığına ilişkin kurum yazısı,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İstifa ederek ayrılanlardan; ikametgâh ilmühaberi,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Malulen emekli olanlardan; maluliyet sebebini gösteren sağlık kurulu raporu,</w:t>
                  </w:r>
                </w:p>
                <w:p w:rsidR="00A255AA" w:rsidRPr="00A255AA" w:rsidRDefault="00A255AA" w:rsidP="00A255AA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Psikolojik rahatsızlığı sebebiyle emekli edilenlerden; ilk raporu aldığı sağlık kuruluşundan ilk rapordan bahsedilerek düzenlenmiş son sağlık durumunu gösterir heyet raporu.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İstenilen belgeler tamamlandıktan sonra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(7) İş Günü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Can güvenliği nedeniyle verilecek silah taşıma ruhsat işlemlerinin tamamlanması 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30 İş Günü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6136 Sayılı Kanun Kapsamında Verilen Silah Bulundurma Ruhsatları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Sağlık raporu,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T.C. kimlik numarası,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Adli sicil beyanı,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6 ay içinde çekilmiş (4) adet vesikalık fotoğraf,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İşyeri ruhsatı </w:t>
                  </w: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(İşyerinde bulundurma ruhsatı için).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İstenilen belgeler tamamlandıktan sonra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(Devir alacaklar için, dosya il dışında ise dosyanın gelmesini müteakip)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6136 Sayılı Kanun Kapsamında Mermi Satın Alma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Ruhsat fotokopisi.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6136 Sayılı Kanun Kapsamında Verilen Silah Nakil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Ruhsat fotokopisi,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6 ay içinde çekilmiş (2)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Yivli Av Tüfeği Taşıma Ruhsatı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Adli sicil beyanı,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T.C. kimlik numarası,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Sağlık raporu,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6 ay içerisinde çekilmiş (4) adet vesikalık fotoğraf,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Avcılık belgesi.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i/>
                      <w:iCs/>
                      <w:color w:val="4F4F4F"/>
                      <w:sz w:val="24"/>
                      <w:szCs w:val="24"/>
                      <w:lang w:eastAsia="tr-TR"/>
                    </w:rPr>
                    <w:t>(Devir alacaklar için, dosya il dışında ise dosyanın gelmesini müteakip)</w:t>
                  </w:r>
                </w:p>
              </w:tc>
            </w:tr>
            <w:tr w:rsidR="00A255AA" w:rsidRPr="00A255AA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2521 Sayılı Kanun Kapsamında Satıcılık (Bayilik) Belgesi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Dilekçe,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İşyerinin kendi mülkiyetlerinde bulunduğunu veya kiralandığını kanıtlayan belge,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Silah bulundurmasında ve satmasında bedeni ve ruhi bakımdan bir sakınca bulunmadığına dair sağlık raporu,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Adli sicil beyanı,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2521 S.K. hükümlerine uymayı taahhüt ettiği ve doğacak kanuni sorumluluğu üstlendiğine dair taahhütname,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T.C. kimlik numarası,</w:t>
                  </w:r>
                </w:p>
                <w:p w:rsidR="00A255AA" w:rsidRPr="00A255AA" w:rsidRDefault="00A255AA" w:rsidP="00A255A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Son (6) ay içerisinde çekilmiş (2) adet vesikalık fotoğraf.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Tahkikat ve belgelerin tamamlanmasını müteakip</w:t>
                  </w:r>
                </w:p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7 İş Günü</w:t>
                  </w:r>
                </w:p>
              </w:tc>
            </w:tr>
          </w:tbl>
          <w:p w:rsidR="00A255AA" w:rsidRPr="00A255AA" w:rsidRDefault="00A255AA" w:rsidP="00A2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A255AA" w:rsidRPr="00A255AA" w:rsidTr="00A255AA">
        <w:tc>
          <w:tcPr>
            <w:tcW w:w="0" w:type="auto"/>
            <w:vAlign w:val="center"/>
            <w:hideMark/>
          </w:tcPr>
          <w:p w:rsidR="00A255AA" w:rsidRPr="00A255AA" w:rsidRDefault="00A255AA" w:rsidP="00A255A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A255A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</w:tc>
      </w:tr>
      <w:tr w:rsidR="00A255AA" w:rsidRPr="00A255AA" w:rsidTr="00A255AA">
        <w:tc>
          <w:tcPr>
            <w:tcW w:w="0" w:type="auto"/>
            <w:vAlign w:val="center"/>
            <w:hideMark/>
          </w:tcPr>
          <w:p w:rsidR="00131028" w:rsidRDefault="00131028"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3357"/>
              <w:gridCol w:w="1179"/>
              <w:gridCol w:w="3357"/>
            </w:tblGrid>
            <w:tr w:rsidR="00A255AA" w:rsidRPr="00A255AA">
              <w:tc>
                <w:tcPr>
                  <w:tcW w:w="0" w:type="auto"/>
                  <w:gridSpan w:val="2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İlk Müracaat Yeri: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İkinci Müracaat Yeri:</w:t>
                  </w:r>
                </w:p>
              </w:tc>
            </w:tr>
            <w:tr w:rsidR="00A255AA" w:rsidRPr="00A255AA">
              <w:tc>
                <w:tcPr>
                  <w:tcW w:w="650" w:type="pct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İsim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Halil İbrahim İLANKU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İsim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Abdullah Atakan ATASOY</w:t>
                  </w:r>
                </w:p>
              </w:tc>
            </w:tr>
            <w:tr w:rsidR="00A255AA" w:rsidRPr="00A255AA"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: İlçe Jandarma Komutanı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Erdek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Kaymakamı</w:t>
                  </w:r>
                  <w:proofErr w:type="gramEnd"/>
                  <w:r w:rsidR="00131028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A255AA" w:rsidRPr="00A255AA"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131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131028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İlçe Jandarma Komutanlığı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Erdek 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Kaymakamlığı</w:t>
                  </w:r>
                </w:p>
              </w:tc>
            </w:tr>
            <w:tr w:rsidR="00A255AA" w:rsidRPr="00A255AA"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721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0 266 83501 56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 / 5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0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721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0 266 8351001</w:t>
                  </w:r>
                </w:p>
              </w:tc>
            </w:tr>
            <w:tr w:rsidR="00A255AA" w:rsidRPr="00A255AA"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721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0 266 835 17 61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721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0 266 8354966</w:t>
                  </w:r>
                </w:p>
              </w:tc>
            </w:tr>
            <w:tr w:rsidR="00A255AA" w:rsidRPr="00A255AA"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: bilgiedinme</w:t>
                  </w: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10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@jandarma.gov.tr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A255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55AA" w:rsidRPr="00A255AA" w:rsidRDefault="00A255AA" w:rsidP="007217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Erdek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@</w:t>
                  </w:r>
                  <w:r w:rsidR="00721780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Erdek.</w:t>
                  </w:r>
                  <w:r w:rsidRPr="00A255AA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  <w:t>gov.tr</w:t>
                  </w:r>
                </w:p>
              </w:tc>
            </w:tr>
          </w:tbl>
          <w:p w:rsidR="00A255AA" w:rsidRPr="00A255AA" w:rsidRDefault="00A255AA" w:rsidP="00A2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973BB8" w:rsidRDefault="00973BB8"/>
    <w:sectPr w:rsidR="0097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97A"/>
    <w:multiLevelType w:val="multilevel"/>
    <w:tmpl w:val="335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B12A5"/>
    <w:multiLevelType w:val="multilevel"/>
    <w:tmpl w:val="EE16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B18B9"/>
    <w:multiLevelType w:val="multilevel"/>
    <w:tmpl w:val="2D7C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22647"/>
    <w:multiLevelType w:val="multilevel"/>
    <w:tmpl w:val="616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B24F3"/>
    <w:multiLevelType w:val="multilevel"/>
    <w:tmpl w:val="92F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A7AA1"/>
    <w:multiLevelType w:val="multilevel"/>
    <w:tmpl w:val="AB0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501C0"/>
    <w:multiLevelType w:val="multilevel"/>
    <w:tmpl w:val="84A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70D61"/>
    <w:multiLevelType w:val="multilevel"/>
    <w:tmpl w:val="D33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960E7"/>
    <w:multiLevelType w:val="multilevel"/>
    <w:tmpl w:val="6FFA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15B91"/>
    <w:multiLevelType w:val="multilevel"/>
    <w:tmpl w:val="434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F6B9B"/>
    <w:multiLevelType w:val="multilevel"/>
    <w:tmpl w:val="C80A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5"/>
    <w:rsid w:val="00131028"/>
    <w:rsid w:val="00634B07"/>
    <w:rsid w:val="00721780"/>
    <w:rsid w:val="00973BB8"/>
    <w:rsid w:val="00A255AA"/>
    <w:rsid w:val="00E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872E"/>
  <w15:chartTrackingRefBased/>
  <w15:docId w15:val="{D48BCAB7-E73F-4F07-A975-A5A2E9C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255AA"/>
    <w:pPr>
      <w:spacing w:after="100" w:afterAutospacing="1" w:line="240" w:lineRule="auto"/>
      <w:outlineLvl w:val="1"/>
    </w:pPr>
    <w:rPr>
      <w:rFonts w:ascii="inherit" w:eastAsia="Times New Roman" w:hAnsi="inherit" w:cs="Times New Roman"/>
      <w:b/>
      <w:bCs/>
      <w:color w:val="13183E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55AA"/>
    <w:rPr>
      <w:rFonts w:ascii="inherit" w:eastAsia="Times New Roman" w:hAnsi="inherit" w:cs="Times New Roman"/>
      <w:b/>
      <w:bCs/>
      <w:color w:val="13183E"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255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2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53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6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8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ORHAN</dc:creator>
  <cp:keywords/>
  <dc:description/>
  <cp:lastModifiedBy>HAKAN ORHAN</cp:lastModifiedBy>
  <cp:revision>3</cp:revision>
  <dcterms:created xsi:type="dcterms:W3CDTF">2020-09-02T08:28:00Z</dcterms:created>
  <dcterms:modified xsi:type="dcterms:W3CDTF">2020-09-02T09:10:00Z</dcterms:modified>
</cp:coreProperties>
</file>